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055" w:rsidRDefault="00ED15A6" w:rsidP="00F55055">
      <w:pPr>
        <w:spacing w:after="0"/>
        <w:rPr>
          <w:rFonts w:ascii="Tahoma" w:hAnsi="Tahoma" w:cs="Tahoma"/>
          <w:b/>
          <w:bCs/>
          <w:sz w:val="28"/>
          <w:szCs w:val="28"/>
          <w:u w:val="single"/>
        </w:rPr>
      </w:pPr>
      <w:r>
        <w:rPr>
          <w:rFonts w:ascii="Tahoma" w:hAnsi="Tahoma" w:cs="Tahoma"/>
          <w:b/>
          <w:bCs/>
          <w:sz w:val="28"/>
          <w:szCs w:val="28"/>
          <w:u w:val="single"/>
        </w:rPr>
        <w:t>H</w:t>
      </w:r>
      <w:r w:rsidR="00F55055" w:rsidRPr="00F55055">
        <w:rPr>
          <w:rFonts w:ascii="Tahoma" w:hAnsi="Tahoma" w:cs="Tahoma"/>
          <w:b/>
          <w:bCs/>
          <w:sz w:val="28"/>
          <w:szCs w:val="28"/>
          <w:u w:val="single"/>
        </w:rPr>
        <w:t xml:space="preserve">ygiejnevejledning for ture i rickshaw på plejecentre </w:t>
      </w:r>
    </w:p>
    <w:p w:rsidR="00F55055" w:rsidRDefault="00F55055" w:rsidP="00F55055">
      <w:pPr>
        <w:spacing w:after="0"/>
        <w:rPr>
          <w:rFonts w:ascii="Tahoma" w:hAnsi="Tahoma" w:cs="Tahoma"/>
        </w:rPr>
      </w:pPr>
      <w:r w:rsidRPr="00F55055">
        <w:rPr>
          <w:rFonts w:ascii="Tahoma" w:hAnsi="Tahoma" w:cs="Tahoma"/>
          <w:b/>
          <w:bCs/>
          <w:sz w:val="28"/>
          <w:szCs w:val="28"/>
          <w:u w:val="single"/>
        </w:rPr>
        <w:t>i COVID-19</w:t>
      </w:r>
      <w:r>
        <w:rPr>
          <w:rFonts w:ascii="Tahoma" w:hAnsi="Tahoma" w:cs="Tahoma"/>
          <w:b/>
          <w:bCs/>
          <w:sz w:val="28"/>
          <w:szCs w:val="28"/>
          <w:u w:val="single"/>
        </w:rPr>
        <w:t xml:space="preserve"> </w:t>
      </w:r>
      <w:r w:rsidRPr="00F55055">
        <w:rPr>
          <w:rFonts w:ascii="Tahoma" w:hAnsi="Tahoma" w:cs="Tahoma"/>
        </w:rPr>
        <w:t xml:space="preserve"> - udarbejdet af pilot og speciallæge Torsten Slotsbjerg</w:t>
      </w:r>
    </w:p>
    <w:p w:rsidR="00F55055" w:rsidRPr="00F55055" w:rsidRDefault="00F55055">
      <w:pPr>
        <w:rPr>
          <w:rFonts w:ascii="Tahoma" w:hAnsi="Tahoma" w:cs="Tahoma"/>
        </w:rPr>
      </w:pPr>
    </w:p>
    <w:p w:rsidR="00F55055" w:rsidRPr="00F55055" w:rsidRDefault="00F55055">
      <w:pPr>
        <w:rPr>
          <w:rFonts w:ascii="Tahoma" w:hAnsi="Tahoma" w:cs="Tahoma"/>
        </w:rPr>
      </w:pPr>
      <w:r w:rsidRPr="00F55055">
        <w:rPr>
          <w:rFonts w:ascii="Tahoma" w:hAnsi="Tahoma" w:cs="Tahoma"/>
        </w:rPr>
        <w:t xml:space="preserve">Rickshawen opdeles i området foran og bagved kalechen. Kalechen fungerer som en barriere mellem passager (borger) og pilot </w:t>
      </w:r>
    </w:p>
    <w:p w:rsidR="00F55055" w:rsidRPr="00F55055" w:rsidRDefault="00F55055" w:rsidP="00F55055">
      <w:pPr>
        <w:spacing w:after="0"/>
        <w:rPr>
          <w:rFonts w:ascii="Tahoma" w:hAnsi="Tahoma" w:cs="Tahoma"/>
        </w:rPr>
      </w:pPr>
      <w:r w:rsidRPr="00F55055">
        <w:rPr>
          <w:rFonts w:ascii="Tahoma" w:hAnsi="Tahoma" w:cs="Tahoma"/>
        </w:rPr>
        <w:t>● Området</w:t>
      </w:r>
      <w:r>
        <w:rPr>
          <w:rFonts w:ascii="Tahoma" w:hAnsi="Tahoma" w:cs="Tahoma"/>
        </w:rPr>
        <w:t xml:space="preserve"> </w:t>
      </w:r>
      <w:r>
        <w:rPr>
          <w:rFonts w:ascii="Tahoma" w:hAnsi="Tahoma" w:cs="Tahoma"/>
          <w:b/>
          <w:bCs/>
        </w:rPr>
        <w:t>FORAN</w:t>
      </w:r>
      <w:r w:rsidRPr="00F55055">
        <w:rPr>
          <w:rFonts w:ascii="Tahoma" w:hAnsi="Tahoma" w:cs="Tahoma"/>
        </w:rPr>
        <w:t xml:space="preserve"> kalechen har det personale, som normalt er tilknyttet borgeren ansvar for. </w:t>
      </w:r>
    </w:p>
    <w:p w:rsidR="00F55055" w:rsidRDefault="00F55055" w:rsidP="00ED15A6">
      <w:pPr>
        <w:spacing w:after="0"/>
        <w:rPr>
          <w:rFonts w:ascii="Tahoma" w:hAnsi="Tahoma" w:cs="Tahoma"/>
        </w:rPr>
      </w:pPr>
      <w:r w:rsidRPr="00F55055">
        <w:rPr>
          <w:rFonts w:ascii="Tahoma" w:hAnsi="Tahoma" w:cs="Tahoma"/>
        </w:rPr>
        <w:t xml:space="preserve">● Området </w:t>
      </w:r>
      <w:r w:rsidRPr="00F55055">
        <w:rPr>
          <w:rFonts w:ascii="Tahoma" w:hAnsi="Tahoma" w:cs="Tahoma"/>
          <w:b/>
          <w:bCs/>
        </w:rPr>
        <w:t>BAG</w:t>
      </w:r>
      <w:r w:rsidRPr="00F55055">
        <w:rPr>
          <w:rFonts w:ascii="Tahoma" w:hAnsi="Tahoma" w:cs="Tahoma"/>
        </w:rPr>
        <w:t xml:space="preserve"> kalechen har den pårørende/piloten ansvar for. </w:t>
      </w:r>
    </w:p>
    <w:p w:rsidR="00ED15A6" w:rsidRPr="00F55055" w:rsidRDefault="00ED15A6" w:rsidP="00ED15A6">
      <w:pPr>
        <w:spacing w:after="0"/>
        <w:rPr>
          <w:rFonts w:ascii="Tahoma" w:hAnsi="Tahoma" w:cs="Tahoma"/>
        </w:rPr>
      </w:pPr>
    </w:p>
    <w:p w:rsidR="00F55055" w:rsidRDefault="00F55055" w:rsidP="00ED15A6">
      <w:pPr>
        <w:spacing w:after="0"/>
        <w:rPr>
          <w:rFonts w:ascii="Tahoma" w:hAnsi="Tahoma" w:cs="Tahoma"/>
        </w:rPr>
      </w:pPr>
      <w:r w:rsidRPr="00ED15A6">
        <w:rPr>
          <w:rFonts w:ascii="Tahoma" w:hAnsi="Tahoma" w:cs="Tahoma"/>
          <w:b/>
          <w:bCs/>
        </w:rPr>
        <w:t>Vigtigt:</w:t>
      </w:r>
      <w:r w:rsidRPr="00F55055">
        <w:rPr>
          <w:rFonts w:ascii="Tahoma" w:hAnsi="Tahoma" w:cs="Tahoma"/>
        </w:rPr>
        <w:t xml:space="preserve"> Ved symptomer på Corona, aflyses cykelturen </w:t>
      </w:r>
    </w:p>
    <w:p w:rsidR="00ED15A6" w:rsidRDefault="00ED15A6" w:rsidP="00ED15A6">
      <w:pPr>
        <w:spacing w:after="0"/>
        <w:rPr>
          <w:rFonts w:ascii="Tahoma" w:hAnsi="Tahoma" w:cs="Tahoma"/>
        </w:rPr>
      </w:pPr>
      <w:r w:rsidRPr="00ED15A6">
        <w:rPr>
          <w:rFonts w:ascii="Tahoma" w:hAnsi="Tahoma" w:cs="Tahoma"/>
          <w:b/>
          <w:bCs/>
        </w:rPr>
        <w:t>Vigtigt:</w:t>
      </w:r>
      <w:r>
        <w:rPr>
          <w:rFonts w:ascii="Tahoma" w:hAnsi="Tahoma" w:cs="Tahoma"/>
        </w:rPr>
        <w:t xml:space="preserve"> Der kan ikke tilbydes forplejning under cykelture</w:t>
      </w:r>
    </w:p>
    <w:p w:rsidR="00ED15A6" w:rsidRPr="00F55055" w:rsidRDefault="00ED15A6">
      <w:pPr>
        <w:rPr>
          <w:rFonts w:ascii="Tahoma" w:hAnsi="Tahoma" w:cs="Tahoma"/>
        </w:rPr>
      </w:pPr>
    </w:p>
    <w:p w:rsidR="00F55055" w:rsidRDefault="00F55055" w:rsidP="00F55055">
      <w:pPr>
        <w:spacing w:after="0"/>
        <w:rPr>
          <w:rFonts w:ascii="Tahoma" w:hAnsi="Tahoma" w:cs="Tahoma"/>
          <w:b/>
          <w:bCs/>
        </w:rPr>
      </w:pPr>
      <w:r w:rsidRPr="00F55055">
        <w:rPr>
          <w:rFonts w:ascii="Tahoma" w:hAnsi="Tahoma" w:cs="Tahoma"/>
          <w:b/>
          <w:bCs/>
        </w:rPr>
        <w:t xml:space="preserve">Ved turens start: </w:t>
      </w:r>
    </w:p>
    <w:p w:rsidR="00F55055" w:rsidRPr="00F55055" w:rsidRDefault="00F55055">
      <w:pPr>
        <w:rPr>
          <w:rFonts w:ascii="Tahoma" w:hAnsi="Tahoma" w:cs="Tahoma"/>
          <w:b/>
          <w:bCs/>
        </w:rPr>
      </w:pPr>
      <w:r w:rsidRPr="00F55055">
        <w:rPr>
          <w:rFonts w:ascii="Tahoma" w:hAnsi="Tahoma" w:cs="Tahoma"/>
          <w:b/>
          <w:bCs/>
        </w:rPr>
        <w:t xml:space="preserve">Passageren (borgeren) hjælpes i rickshawen af personale </w:t>
      </w:r>
    </w:p>
    <w:p w:rsidR="00F55055" w:rsidRPr="00F55055" w:rsidRDefault="00F55055" w:rsidP="00F55055">
      <w:pPr>
        <w:spacing w:after="0"/>
        <w:rPr>
          <w:rFonts w:ascii="Tahoma" w:hAnsi="Tahoma" w:cs="Tahoma"/>
        </w:rPr>
      </w:pPr>
      <w:r w:rsidRPr="00F55055">
        <w:rPr>
          <w:rFonts w:ascii="Tahoma" w:hAnsi="Tahoma" w:cs="Tahoma"/>
        </w:rPr>
        <w:t xml:space="preserve">● Der udføres håndhygiejne med borgeren </w:t>
      </w:r>
    </w:p>
    <w:p w:rsidR="00F55055" w:rsidRDefault="00F55055" w:rsidP="00F55055">
      <w:pPr>
        <w:spacing w:after="0"/>
        <w:rPr>
          <w:rFonts w:ascii="Tahoma" w:hAnsi="Tahoma" w:cs="Tahoma"/>
        </w:rPr>
      </w:pPr>
      <w:r w:rsidRPr="00F55055">
        <w:rPr>
          <w:rFonts w:ascii="Tahoma" w:hAnsi="Tahoma" w:cs="Tahoma"/>
        </w:rPr>
        <w:t xml:space="preserve">● Borgeren hjælpes i sædet med anvendelse af de lokale retningslinjer for tæt kontakt med en </w:t>
      </w:r>
    </w:p>
    <w:p w:rsidR="00F55055" w:rsidRPr="00F55055" w:rsidRDefault="00F55055" w:rsidP="00F55055">
      <w:pPr>
        <w:spacing w:after="0"/>
        <w:rPr>
          <w:rFonts w:ascii="Tahoma" w:hAnsi="Tahoma" w:cs="Tahoma"/>
        </w:rPr>
      </w:pPr>
      <w:r>
        <w:rPr>
          <w:rFonts w:ascii="Tahoma" w:hAnsi="Tahoma" w:cs="Tahoma"/>
        </w:rPr>
        <w:t xml:space="preserve">   </w:t>
      </w:r>
      <w:r w:rsidRPr="00F55055">
        <w:rPr>
          <w:rFonts w:ascii="Tahoma" w:hAnsi="Tahoma" w:cs="Tahoma"/>
        </w:rPr>
        <w:t xml:space="preserve">borger. </w:t>
      </w:r>
    </w:p>
    <w:p w:rsidR="00F55055" w:rsidRDefault="003A020A" w:rsidP="003A020A">
      <w:pPr>
        <w:spacing w:after="0"/>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3476625</wp:posOffset>
                </wp:positionH>
                <wp:positionV relativeFrom="paragraph">
                  <wp:posOffset>8256</wp:posOffset>
                </wp:positionV>
                <wp:extent cx="1352550" cy="876300"/>
                <wp:effectExtent l="0" t="0" r="19050" b="19050"/>
                <wp:wrapNone/>
                <wp:docPr id="3" name="Tekstfelt 3"/>
                <wp:cNvGraphicFramePr/>
                <a:graphic xmlns:a="http://schemas.openxmlformats.org/drawingml/2006/main">
                  <a:graphicData uri="http://schemas.microsoft.com/office/word/2010/wordprocessingShape">
                    <wps:wsp>
                      <wps:cNvSpPr txBox="1"/>
                      <wps:spPr>
                        <a:xfrm flipH="1">
                          <a:off x="0" y="0"/>
                          <a:ext cx="1352550" cy="876300"/>
                        </a:xfrm>
                        <a:prstGeom prst="rect">
                          <a:avLst/>
                        </a:prstGeom>
                        <a:solidFill>
                          <a:schemeClr val="lt1"/>
                        </a:solidFill>
                        <a:ln w="6350">
                          <a:solidFill>
                            <a:prstClr val="black"/>
                          </a:solidFill>
                        </a:ln>
                      </wps:spPr>
                      <wps:txbx>
                        <w:txbxContent>
                          <w:p w:rsidR="003A020A" w:rsidRDefault="00567879">
                            <w:hyperlink r:id="rId7" w:history="1">
                              <w:r w:rsidR="003A020A" w:rsidRPr="003A020A">
                                <w:rPr>
                                  <w:rFonts w:ascii="Times New Roman" w:eastAsia="Calibri" w:hAnsi="Times New Roman" w:cs="Times New Roman"/>
                                  <w:sz w:val="24"/>
                                  <w:szCs w:val="24"/>
                                </w:rPr>
                                <w:t xml:space="preserve"> </w:t>
                              </w:r>
                              <w:hyperlink r:id="rId8" w:history="1"/>
                              <w:r w:rsidR="003A020A" w:rsidRPr="003A020A">
                                <w:rPr>
                                  <w:rFonts w:ascii="Times New Roman" w:eastAsia="Calibri" w:hAnsi="Times New Roman" w:cs="Times New Roman"/>
                                  <w:noProof/>
                                  <w:sz w:val="24"/>
                                  <w:szCs w:val="24"/>
                                </w:rPr>
                                <w:t xml:space="preserve"> </w:t>
                              </w:r>
                              <w:r w:rsidR="003A020A" w:rsidRPr="003A020A">
                                <w:rPr>
                                  <w:rFonts w:ascii="Times New Roman" w:eastAsia="Calibri" w:hAnsi="Times New Roman" w:cs="Times New Roman"/>
                                  <w:noProof/>
                                  <w:sz w:val="24"/>
                                  <w:szCs w:val="24"/>
                                </w:rPr>
                                <w:drawing>
                                  <wp:inline distT="0" distB="0" distL="0" distR="0">
                                    <wp:extent cx="1019175" cy="789631"/>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tgtFrame="&quot;&quot;_blank&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309" cy="805230"/>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273.75pt;margin-top:.65pt;width:106.5pt;height:6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" fillcolor="white [3201]" strokeweight=".5pt">
                <v:textbox>
                  <w:txbxContent>
                    <w:p w:rsidR="003A020A" w:rsidRDefault="00567879">
                      <w:hyperlink r:id="rId10" w:history="1">
                        <w:r w:rsidR="003A020A" w:rsidRPr="003A020A">
                          <w:rPr>
                            <w:rFonts w:ascii="Times New Roman" w:eastAsia="Calibri" w:hAnsi="Times New Roman" w:cs="Times New Roman"/>
                            <w:sz w:val="24"/>
                            <w:szCs w:val="24"/>
                          </w:rPr>
                          <w:t xml:space="preserve"> </w:t>
                        </w:r>
                        <w:hyperlink r:id="rId11" w:history="1"/>
                        <w:r w:rsidR="003A020A" w:rsidRPr="003A020A">
                          <w:rPr>
                            <w:rFonts w:ascii="Times New Roman" w:eastAsia="Calibri" w:hAnsi="Times New Roman" w:cs="Times New Roman"/>
                            <w:noProof/>
                            <w:sz w:val="24"/>
                            <w:szCs w:val="24"/>
                          </w:rPr>
                          <w:t xml:space="preserve"> </w:t>
                        </w:r>
                        <w:r w:rsidR="003A020A" w:rsidRPr="003A020A">
                          <w:rPr>
                            <w:rFonts w:ascii="Times New Roman" w:eastAsia="Calibri" w:hAnsi="Times New Roman" w:cs="Times New Roman"/>
                            <w:noProof/>
                            <w:sz w:val="24"/>
                            <w:szCs w:val="24"/>
                          </w:rPr>
                          <w:drawing>
                            <wp:inline distT="0" distB="0" distL="0" distR="0">
                              <wp:extent cx="1019175" cy="789631"/>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tgtFrame="&quot;&quot;_blank&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309" cy="805230"/>
                                      </a:xfrm>
                                      <a:prstGeom prst="rect">
                                        <a:avLst/>
                                      </a:prstGeom>
                                      <a:noFill/>
                                      <a:ln>
                                        <a:noFill/>
                                      </a:ln>
                                    </pic:spPr>
                                  </pic:pic>
                                </a:graphicData>
                              </a:graphic>
                            </wp:inline>
                          </w:drawing>
                        </w:r>
                      </w:hyperlink>
                    </w:p>
                  </w:txbxContent>
                </v:textbox>
              </v:shape>
            </w:pict>
          </mc:Fallback>
        </mc:AlternateContent>
      </w:r>
      <w:r w:rsidR="00F55055" w:rsidRPr="00F55055">
        <w:rPr>
          <w:rFonts w:ascii="Tahoma" w:hAnsi="Tahoma" w:cs="Tahoma"/>
        </w:rPr>
        <w:t xml:space="preserve">● Kalechen slås op </w:t>
      </w:r>
    </w:p>
    <w:p w:rsidR="00F55055" w:rsidRDefault="00F55055" w:rsidP="003A020A">
      <w:pPr>
        <w:spacing w:after="0"/>
        <w:rPr>
          <w:rFonts w:ascii="Tahoma" w:hAnsi="Tahoma" w:cs="Tahoma"/>
        </w:rPr>
      </w:pPr>
    </w:p>
    <w:p w:rsidR="00F55055" w:rsidRPr="00F55055" w:rsidRDefault="00F55055" w:rsidP="00F55055">
      <w:pPr>
        <w:spacing w:after="0"/>
        <w:rPr>
          <w:rFonts w:ascii="Tahoma" w:hAnsi="Tahoma" w:cs="Tahoma"/>
          <w:b/>
          <w:bCs/>
        </w:rPr>
      </w:pPr>
      <w:r w:rsidRPr="00F55055">
        <w:rPr>
          <w:rFonts w:ascii="Tahoma" w:hAnsi="Tahoma" w:cs="Tahoma"/>
          <w:b/>
          <w:bCs/>
        </w:rPr>
        <w:t xml:space="preserve">Piloten/den pårørende </w:t>
      </w:r>
    </w:p>
    <w:p w:rsidR="00F55055" w:rsidRDefault="00F55055">
      <w:pPr>
        <w:rPr>
          <w:rFonts w:ascii="Tahoma" w:hAnsi="Tahoma" w:cs="Tahoma"/>
        </w:rPr>
      </w:pPr>
      <w:r w:rsidRPr="00F55055">
        <w:rPr>
          <w:rFonts w:ascii="Tahoma" w:hAnsi="Tahoma" w:cs="Tahoma"/>
        </w:rPr>
        <w:t xml:space="preserve">Håndhygiejne med håndsprit </w:t>
      </w:r>
    </w:p>
    <w:p w:rsidR="00F55055" w:rsidRPr="00F55055" w:rsidRDefault="00F55055" w:rsidP="00F55055">
      <w:pPr>
        <w:spacing w:after="0"/>
        <w:rPr>
          <w:rFonts w:ascii="Tahoma" w:hAnsi="Tahoma" w:cs="Tahoma"/>
          <w:b/>
          <w:bCs/>
        </w:rPr>
      </w:pPr>
      <w:r w:rsidRPr="00F55055">
        <w:rPr>
          <w:rFonts w:ascii="Tahoma" w:hAnsi="Tahoma" w:cs="Tahoma"/>
          <w:b/>
          <w:bCs/>
        </w:rPr>
        <w:t xml:space="preserve">Ved hjemkomsten </w:t>
      </w:r>
    </w:p>
    <w:p w:rsidR="003A020A" w:rsidRDefault="00F55055" w:rsidP="00F55055">
      <w:pPr>
        <w:spacing w:after="0"/>
        <w:rPr>
          <w:rFonts w:ascii="Tahoma" w:hAnsi="Tahoma" w:cs="Tahoma"/>
        </w:rPr>
      </w:pPr>
      <w:r w:rsidRPr="00F55055">
        <w:rPr>
          <w:rFonts w:ascii="Tahoma" w:hAnsi="Tahoma" w:cs="Tahoma"/>
        </w:rPr>
        <w:t>● Borgeren hjælpes af personale ud af rickshawen under anvendelse af de gældende retningslinjer</w:t>
      </w:r>
    </w:p>
    <w:p w:rsidR="00F55055" w:rsidRPr="00F55055" w:rsidRDefault="003A020A" w:rsidP="00F55055">
      <w:pPr>
        <w:spacing w:after="0"/>
        <w:rPr>
          <w:rFonts w:ascii="Tahoma" w:hAnsi="Tahoma" w:cs="Tahoma"/>
        </w:rPr>
      </w:pPr>
      <w:r>
        <w:rPr>
          <w:rFonts w:ascii="Tahoma" w:hAnsi="Tahoma" w:cs="Tahoma"/>
        </w:rPr>
        <w:t xml:space="preserve">   </w:t>
      </w:r>
      <w:r w:rsidR="00F55055" w:rsidRPr="00F55055">
        <w:rPr>
          <w:rFonts w:ascii="Tahoma" w:hAnsi="Tahoma" w:cs="Tahoma"/>
        </w:rPr>
        <w:t xml:space="preserve">for tæt kontakt med en borger. </w:t>
      </w:r>
    </w:p>
    <w:p w:rsidR="00D02BD8" w:rsidRDefault="00F55055">
      <w:pPr>
        <w:rPr>
          <w:rFonts w:ascii="Tahoma" w:hAnsi="Tahoma" w:cs="Tahoma"/>
        </w:rPr>
      </w:pPr>
      <w:r w:rsidRPr="00F55055">
        <w:rPr>
          <w:rFonts w:ascii="Tahoma" w:hAnsi="Tahoma" w:cs="Tahoma"/>
        </w:rPr>
        <w:t>● Borgeren hjælpes med håndhygiejne</w:t>
      </w:r>
    </w:p>
    <w:p w:rsidR="00F55055" w:rsidRPr="00ED15A6" w:rsidRDefault="00F55055" w:rsidP="00F55055">
      <w:pPr>
        <w:spacing w:after="0"/>
        <w:rPr>
          <w:rFonts w:ascii="Tahoma" w:hAnsi="Tahoma" w:cs="Tahoma"/>
          <w:sz w:val="18"/>
          <w:szCs w:val="18"/>
        </w:rPr>
      </w:pPr>
    </w:p>
    <w:p w:rsidR="003A020A" w:rsidRDefault="00F55055" w:rsidP="00F55055">
      <w:pPr>
        <w:spacing w:after="0"/>
        <w:rPr>
          <w:rFonts w:ascii="Tahoma" w:hAnsi="Tahoma" w:cs="Tahoma"/>
          <w:b/>
          <w:bCs/>
        </w:rPr>
      </w:pPr>
      <w:r w:rsidRPr="00F55055">
        <w:rPr>
          <w:rFonts w:ascii="Tahoma" w:hAnsi="Tahoma" w:cs="Tahoma"/>
          <w:b/>
          <w:bCs/>
        </w:rPr>
        <w:t>Rickshawen holdes ren</w:t>
      </w:r>
      <w:r w:rsidR="003A020A">
        <w:rPr>
          <w:rFonts w:ascii="Tahoma" w:hAnsi="Tahoma" w:cs="Tahoma"/>
          <w:b/>
          <w:bCs/>
        </w:rPr>
        <w:t>:</w:t>
      </w:r>
      <w:r w:rsidRPr="00F55055">
        <w:rPr>
          <w:rFonts w:ascii="Tahoma" w:hAnsi="Tahoma" w:cs="Tahoma"/>
          <w:b/>
          <w:bCs/>
        </w:rPr>
        <w:t xml:space="preserve"> </w:t>
      </w:r>
    </w:p>
    <w:p w:rsidR="00F55055" w:rsidRPr="00F55055" w:rsidRDefault="00F55055" w:rsidP="00F55055">
      <w:pPr>
        <w:spacing w:after="0"/>
        <w:rPr>
          <w:rFonts w:ascii="Tahoma" w:hAnsi="Tahoma" w:cs="Tahoma"/>
          <w:b/>
          <w:bCs/>
        </w:rPr>
      </w:pPr>
      <w:r w:rsidRPr="00F55055">
        <w:rPr>
          <w:rFonts w:ascii="Tahoma" w:hAnsi="Tahoma" w:cs="Tahoma"/>
          <w:b/>
          <w:bCs/>
        </w:rPr>
        <w:t>Personalet</w:t>
      </w:r>
    </w:p>
    <w:p w:rsidR="00F55055" w:rsidRPr="00F55055" w:rsidRDefault="00F55055">
      <w:pPr>
        <w:rPr>
          <w:rFonts w:ascii="Tahoma" w:hAnsi="Tahoma" w:cs="Tahoma"/>
        </w:rPr>
      </w:pPr>
      <w:r w:rsidRPr="00F55055">
        <w:rPr>
          <w:rFonts w:ascii="Tahoma" w:hAnsi="Tahoma" w:cs="Tahoma"/>
        </w:rPr>
        <w:t xml:space="preserve">● </w:t>
      </w:r>
      <w:r>
        <w:rPr>
          <w:rFonts w:ascii="Tahoma" w:hAnsi="Tahoma" w:cs="Tahoma"/>
        </w:rPr>
        <w:t xml:space="preserve">Efter </w:t>
      </w:r>
      <w:r w:rsidRPr="00F55055">
        <w:rPr>
          <w:rFonts w:ascii="Tahoma" w:hAnsi="Tahoma" w:cs="Tahoma"/>
        </w:rPr>
        <w:t>hjemkomsten</w:t>
      </w:r>
      <w:r>
        <w:rPr>
          <w:rFonts w:ascii="Tahoma" w:hAnsi="Tahoma" w:cs="Tahoma"/>
        </w:rPr>
        <w:t xml:space="preserve"> – Husk! Din håndhygiejne - derefter</w:t>
      </w:r>
      <w:r w:rsidRPr="00F55055">
        <w:rPr>
          <w:rFonts w:ascii="Tahoma" w:hAnsi="Tahoma" w:cs="Tahoma"/>
        </w:rPr>
        <w:t xml:space="preserve"> overtørres området foran kalechen med en engangs </w:t>
      </w:r>
      <w:r w:rsidR="00BD5106">
        <w:rPr>
          <w:rFonts w:ascii="Tahoma" w:hAnsi="Tahoma" w:cs="Tahoma"/>
        </w:rPr>
        <w:t>desinfektion</w:t>
      </w:r>
      <w:r w:rsidRPr="00F55055">
        <w:rPr>
          <w:rFonts w:ascii="Tahoma" w:hAnsi="Tahoma" w:cs="Tahoma"/>
        </w:rPr>
        <w:t>sklud og efterfulgt af håndhygiejne. Der skal især fokuseres på borgerens berøringspunkter.</w:t>
      </w:r>
    </w:p>
    <w:p w:rsidR="00F55055" w:rsidRPr="00F55055" w:rsidRDefault="00F55055" w:rsidP="00F55055">
      <w:pPr>
        <w:spacing w:after="0"/>
        <w:rPr>
          <w:rFonts w:ascii="Tahoma" w:hAnsi="Tahoma" w:cs="Tahoma"/>
          <w:b/>
          <w:bCs/>
        </w:rPr>
      </w:pPr>
      <w:r w:rsidRPr="00F55055">
        <w:rPr>
          <w:rFonts w:ascii="Tahoma" w:hAnsi="Tahoma" w:cs="Tahoma"/>
          <w:b/>
          <w:bCs/>
        </w:rPr>
        <w:t xml:space="preserve">Piloten/den pårørende </w:t>
      </w:r>
    </w:p>
    <w:p w:rsidR="00F55055" w:rsidRDefault="00F55055">
      <w:pPr>
        <w:rPr>
          <w:rFonts w:ascii="Tahoma" w:hAnsi="Tahoma" w:cs="Tahoma"/>
        </w:rPr>
      </w:pPr>
      <w:r w:rsidRPr="00F55055">
        <w:rPr>
          <w:rFonts w:ascii="Tahoma" w:hAnsi="Tahoma" w:cs="Tahoma"/>
        </w:rPr>
        <w:t xml:space="preserve">● Efter hjemkomsten </w:t>
      </w:r>
      <w:r>
        <w:rPr>
          <w:rFonts w:ascii="Tahoma" w:hAnsi="Tahoma" w:cs="Tahoma"/>
        </w:rPr>
        <w:t xml:space="preserve">- Husk! Din håndhygiejne! - derefter </w:t>
      </w:r>
      <w:r w:rsidRPr="00F55055">
        <w:rPr>
          <w:rFonts w:ascii="Tahoma" w:hAnsi="Tahoma" w:cs="Tahoma"/>
        </w:rPr>
        <w:t xml:space="preserve">aftørring af berøringspunkter på styr, saddel, cykellås, bagagebærer og batteri med en engangs </w:t>
      </w:r>
      <w:r w:rsidR="00BD5106">
        <w:rPr>
          <w:rFonts w:ascii="Tahoma" w:hAnsi="Tahoma" w:cs="Tahoma"/>
        </w:rPr>
        <w:t>desinfektion</w:t>
      </w:r>
      <w:r w:rsidRPr="00F55055">
        <w:rPr>
          <w:rFonts w:ascii="Tahoma" w:hAnsi="Tahoma" w:cs="Tahoma"/>
        </w:rPr>
        <w:t xml:space="preserve">sklud </w:t>
      </w:r>
      <w:r w:rsidR="00AE1B34">
        <w:rPr>
          <w:rFonts w:ascii="Tahoma" w:hAnsi="Tahoma" w:cs="Tahoma"/>
        </w:rPr>
        <w:t xml:space="preserve">- </w:t>
      </w:r>
      <w:r w:rsidRPr="00F55055">
        <w:rPr>
          <w:rFonts w:ascii="Tahoma" w:hAnsi="Tahoma" w:cs="Tahoma"/>
        </w:rPr>
        <w:t xml:space="preserve">efterfulgt af håndhygiejne med håndsprit. Håndtag og bremsegreb er specielt kritiske punkter. </w:t>
      </w:r>
    </w:p>
    <w:p w:rsidR="00F55055" w:rsidRPr="00F55055" w:rsidRDefault="00BD5106" w:rsidP="00F55055">
      <w:pPr>
        <w:spacing w:after="0"/>
        <w:rPr>
          <w:rFonts w:ascii="Tahoma" w:hAnsi="Tahoma" w:cs="Tahoma"/>
          <w:b/>
          <w:bCs/>
        </w:rPr>
      </w:pPr>
      <w:r>
        <w:rPr>
          <w:rFonts w:ascii="Tahoma" w:hAnsi="Tahoma" w:cs="Tahoma"/>
          <w:b/>
          <w:bCs/>
        </w:rPr>
        <w:t>Desinfektion</w:t>
      </w:r>
      <w:r w:rsidR="00F55055" w:rsidRPr="00F55055">
        <w:rPr>
          <w:rFonts w:ascii="Tahoma" w:hAnsi="Tahoma" w:cs="Tahoma"/>
          <w:b/>
          <w:bCs/>
        </w:rPr>
        <w:t xml:space="preserve">skluden </w:t>
      </w:r>
    </w:p>
    <w:p w:rsidR="00F55055" w:rsidRDefault="00F55055">
      <w:pPr>
        <w:rPr>
          <w:rFonts w:ascii="Tahoma" w:hAnsi="Tahoma" w:cs="Tahoma"/>
        </w:rPr>
      </w:pPr>
      <w:r w:rsidRPr="00F55055">
        <w:rPr>
          <w:rFonts w:ascii="Tahoma" w:hAnsi="Tahoma" w:cs="Tahoma"/>
          <w:i/>
          <w:iCs/>
        </w:rPr>
        <w:t>Den samme klud må ikke anvendes foran og bag kalechen!</w:t>
      </w:r>
      <w:r w:rsidRPr="00F55055">
        <w:rPr>
          <w:rFonts w:ascii="Tahoma" w:hAnsi="Tahoma" w:cs="Tahoma"/>
        </w:rPr>
        <w:t xml:space="preserve"> Brug af en </w:t>
      </w:r>
      <w:r w:rsidR="00BD5106">
        <w:rPr>
          <w:rFonts w:ascii="Tahoma" w:hAnsi="Tahoma" w:cs="Tahoma"/>
        </w:rPr>
        <w:t>desinfektion</w:t>
      </w:r>
      <w:r w:rsidRPr="00F55055">
        <w:rPr>
          <w:rFonts w:ascii="Tahoma" w:hAnsi="Tahoma" w:cs="Tahoma"/>
        </w:rPr>
        <w:t xml:space="preserve">sklud dræber ikke </w:t>
      </w:r>
      <w:r w:rsidR="00BD5106">
        <w:rPr>
          <w:rFonts w:ascii="Tahoma" w:hAnsi="Tahoma" w:cs="Tahoma"/>
        </w:rPr>
        <w:t>C</w:t>
      </w:r>
      <w:r w:rsidRPr="00F55055">
        <w:rPr>
          <w:rFonts w:ascii="Tahoma" w:hAnsi="Tahoma" w:cs="Tahoma"/>
        </w:rPr>
        <w:t>oronavirus, men beskadiger dels deres overflade, så de ikke er sygdomsfremkaldende, og dels fjerner dem i et stort omfang fysisk fra overflade ved en holde ren procedure. For at undgå udtørring af hænderne kan handsker med fordel anvendes. Husk at der generelt efter brug af handsker skal udføres håndhygiejne.</w:t>
      </w:r>
    </w:p>
    <w:p w:rsidR="00AE1B34" w:rsidRDefault="00AE1B34" w:rsidP="003A020A">
      <w:pPr>
        <w:spacing w:after="0"/>
      </w:pPr>
    </w:p>
    <w:p w:rsidR="00BD5106" w:rsidRPr="00F55055" w:rsidRDefault="00BD5106">
      <w:pPr>
        <w:rPr>
          <w:rFonts w:ascii="Tahoma" w:hAnsi="Tahoma" w:cs="Tahoma"/>
        </w:rPr>
      </w:pPr>
      <w:r>
        <w:t>Distrikt Nord Næstved Kommune, Symfonien – Birkevang – Røjleparken 2020</w:t>
      </w:r>
      <w:bookmarkStart w:id="0" w:name="_GoBack"/>
      <w:bookmarkEnd w:id="0"/>
    </w:p>
    <w:sectPr w:rsidR="00BD5106" w:rsidRPr="00F55055" w:rsidSect="003A020A">
      <w:headerReference w:type="default" r:id="rId12"/>
      <w:footerReference w:type="default" r:id="rId13"/>
      <w:pgSz w:w="11906" w:h="16838"/>
      <w:pgMar w:top="1440" w:right="1080" w:bottom="1440" w:left="10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79" w:rsidRDefault="00567879" w:rsidP="003A020A">
      <w:pPr>
        <w:spacing w:after="0" w:line="240" w:lineRule="auto"/>
      </w:pPr>
      <w:r>
        <w:separator/>
      </w:r>
    </w:p>
  </w:endnote>
  <w:endnote w:type="continuationSeparator" w:id="0">
    <w:p w:rsidR="00567879" w:rsidRDefault="00567879" w:rsidP="003A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20A" w:rsidRDefault="00567879">
    <w:pPr>
      <w:pStyle w:val="Sidefod"/>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79" w:rsidRDefault="00567879" w:rsidP="003A020A">
      <w:pPr>
        <w:spacing w:after="0" w:line="240" w:lineRule="auto"/>
      </w:pPr>
      <w:r>
        <w:separator/>
      </w:r>
    </w:p>
  </w:footnote>
  <w:footnote w:type="continuationSeparator" w:id="0">
    <w:p w:rsidR="00567879" w:rsidRDefault="00567879" w:rsidP="003A0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20A" w:rsidRDefault="00567879">
    <w:pPr>
      <w:pStyle w:val="Sidehoved"/>
    </w:pPr>
    <w:hyperlink r:id="rId1" w:history="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55"/>
    <w:rsid w:val="00092EA8"/>
    <w:rsid w:val="002F660F"/>
    <w:rsid w:val="003A020A"/>
    <w:rsid w:val="00567879"/>
    <w:rsid w:val="00AE1B34"/>
    <w:rsid w:val="00BD5106"/>
    <w:rsid w:val="00CA27B3"/>
    <w:rsid w:val="00D23A06"/>
    <w:rsid w:val="00ED15A6"/>
    <w:rsid w:val="00F550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BD2ED"/>
  <w15:chartTrackingRefBased/>
  <w15:docId w15:val="{0748F99E-9BAA-4049-8BE5-3605082A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02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020A"/>
  </w:style>
  <w:style w:type="paragraph" w:styleId="Sidefod">
    <w:name w:val="footer"/>
    <w:basedOn w:val="Normal"/>
    <w:link w:val="SidefodTegn"/>
    <w:uiPriority w:val="99"/>
    <w:unhideWhenUsed/>
    <w:rsid w:val="003A02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020A"/>
  </w:style>
  <w:style w:type="character" w:styleId="Hyperlink">
    <w:name w:val="Hyperlink"/>
    <w:basedOn w:val="Standardskrifttypeiafsnit"/>
    <w:uiPriority w:val="99"/>
    <w:unhideWhenUsed/>
    <w:rsid w:val="003A020A"/>
    <w:rPr>
      <w:color w:val="0563C1" w:themeColor="hyperlink"/>
      <w:u w:val="single"/>
    </w:rPr>
  </w:style>
  <w:style w:type="character" w:styleId="Ulstomtale">
    <w:name w:val="Unresolved Mention"/>
    <w:basedOn w:val="Standardskrifttypeiafsnit"/>
    <w:uiPriority w:val="99"/>
    <w:semiHidden/>
    <w:unhideWhenUsed/>
    <w:rsid w:val="003A020A"/>
    <w:rPr>
      <w:color w:val="605E5C"/>
      <w:shd w:val="clear" w:color="auto" w:fill="E1DFDD"/>
    </w:rPr>
  </w:style>
  <w:style w:type="character" w:styleId="BesgtLink">
    <w:name w:val="FollowedHyperlink"/>
    <w:basedOn w:val="Standardskrifttypeiafsnit"/>
    <w:uiPriority w:val="99"/>
    <w:semiHidden/>
    <w:unhideWhenUsed/>
    <w:rsid w:val="003A0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klingudenalder.us9.list-manage1.com/track/click?u=7080f0523c623a75eab460436&amp;id=1410faa08a&amp;e=0030c4189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yklingudenalder.us9.list-manage1.com/track/click?u=7080f0523c623a75eab460436&amp;id=1410faa08a&amp;e=0030c4189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yklingudenalder.us9.list-manage1.com/track/click?u=7080f0523c623a75eab460436&amp;id=1410faa08a&amp;e=0030c4189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yklingudenalder.us9.list-manage1.com/track/click?u=7080f0523c623a75eab460436&amp;id=1410faa08a&amp;e=0030c4189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yklingudenalder.us9.list-manage.com/track/click?u=7080f0523c623a75eab460436&amp;id=96ed1fc32d&amp;e=0030c4189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yklingudenalder.us9.list-manage.com/track/click?u=7080f0523c623a75eab460436&amp;id=96ed1fc32d&amp;e=0030c4189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53ED-FA56-4A4C-B680-523075A8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273</Words>
  <Characters>1761</Characters>
  <Application>Microsoft Office Word</Application>
  <DocSecurity>0</DocSecurity>
  <Lines>42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Mundt Monssen</dc:creator>
  <cp:keywords/>
  <dc:description/>
  <cp:lastModifiedBy>Karin Mundt Monssen</cp:lastModifiedBy>
  <cp:revision>3</cp:revision>
  <cp:lastPrinted>2020-05-26T07:56:00Z</cp:lastPrinted>
  <dcterms:created xsi:type="dcterms:W3CDTF">2020-05-25T06:54:00Z</dcterms:created>
  <dcterms:modified xsi:type="dcterms:W3CDTF">2020-06-22T07:47:00Z</dcterms:modified>
</cp:coreProperties>
</file>